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907" w:rsidRPr="00AA4F95" w:rsidRDefault="00AA4F95" w:rsidP="0049598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4F95">
        <w:rPr>
          <w:rFonts w:ascii="Times New Roman" w:hAnsi="Times New Roman" w:cs="Times New Roman"/>
          <w:b/>
          <w:bCs/>
          <w:sz w:val="28"/>
          <w:szCs w:val="28"/>
        </w:rPr>
        <w:t>MCC – Demandes de modification</w:t>
      </w:r>
      <w:r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AA4F95">
        <w:rPr>
          <w:rFonts w:ascii="Times New Roman" w:hAnsi="Times New Roman" w:cs="Times New Roman"/>
          <w:b/>
          <w:bCs/>
          <w:sz w:val="28"/>
          <w:szCs w:val="28"/>
        </w:rPr>
        <w:t xml:space="preserve"> département Sciences de la communication</w:t>
      </w:r>
    </w:p>
    <w:p w:rsidR="00906353" w:rsidRDefault="00906353" w:rsidP="00906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06353" w:rsidRPr="00906353" w:rsidRDefault="00906353" w:rsidP="00906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906353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Licence, passage en CT d</w:t>
      </w:r>
      <w:r w:rsidR="00DB2F80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es</w:t>
      </w:r>
      <w:r w:rsidRPr="00906353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 cours suivant</w:t>
      </w:r>
      <w:r w:rsidR="00DB2F80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s</w:t>
      </w:r>
      <w:r w:rsidRPr="00906353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 : </w:t>
      </w:r>
    </w:p>
    <w:p w:rsidR="00906353" w:rsidRPr="00906353" w:rsidRDefault="00906353" w:rsidP="009063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06353" w:rsidRPr="00DB2F80" w:rsidRDefault="00906353" w:rsidP="00DB2F80">
      <w:pPr>
        <w:pStyle w:val="Paragraphedeliste"/>
        <w:numPr>
          <w:ilvl w:val="0"/>
          <w:numId w:val="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fr-FR"/>
        </w:rPr>
      </w:pPr>
      <w:r w:rsidRPr="00DB2F80">
        <w:rPr>
          <w:rFonts w:ascii="Times New Roman" w:eastAsia="Times New Roman" w:hAnsi="Times New Roman" w:cs="Times New Roman"/>
          <w:sz w:val="24"/>
          <w:szCs w:val="24"/>
          <w:lang w:eastAsia="fr-FR"/>
        </w:rPr>
        <w:t>« Approche communicationnelle de la culture » (</w:t>
      </w:r>
      <w:r w:rsidRPr="00DB2F8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fr-FR"/>
        </w:rPr>
        <w:t>HPEIAP2) </w:t>
      </w:r>
    </w:p>
    <w:p w:rsidR="00906353" w:rsidRPr="00DB2F80" w:rsidRDefault="00906353" w:rsidP="00DB2F80">
      <w:pPr>
        <w:pStyle w:val="Paragraphedeliste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DB2F80">
        <w:rPr>
          <w:rFonts w:ascii="Times New Roman" w:hAnsi="Times New Roman" w:cs="Times New Roman"/>
          <w:sz w:val="24"/>
          <w:szCs w:val="24"/>
        </w:rPr>
        <w:t>« Enjeux de la convergence des médias »</w:t>
      </w:r>
      <w:r w:rsidR="00DB2F8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DB2F80" w:rsidRPr="0007010F">
        <w:rPr>
          <w:rFonts w:ascii="Times New Roman" w:hAnsi="Times New Roman" w:cs="Times New Roman"/>
          <w:sz w:val="24"/>
          <w:szCs w:val="24"/>
        </w:rPr>
        <w:t>(</w:t>
      </w:r>
      <w:r w:rsidR="0007010F" w:rsidRPr="0007010F">
        <w:rPr>
          <w:rFonts w:ascii="Times New Roman" w:hAnsi="Times New Roman" w:cs="Times New Roman"/>
          <w:sz w:val="24"/>
          <w:szCs w:val="24"/>
        </w:rPr>
        <w:t>HPEIEN2</w:t>
      </w:r>
      <w:r w:rsidR="0007010F" w:rsidRPr="0007010F">
        <w:rPr>
          <w:rFonts w:ascii="Times New Roman" w:hAnsi="Times New Roman" w:cs="Times New Roman"/>
          <w:sz w:val="24"/>
          <w:szCs w:val="24"/>
        </w:rPr>
        <w:t>)</w:t>
      </w:r>
      <w:bookmarkEnd w:id="0"/>
    </w:p>
    <w:p w:rsidR="00906353" w:rsidRPr="00906353" w:rsidRDefault="00DB2F80" w:rsidP="00DB2F80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 </w:t>
      </w:r>
      <w:r w:rsidRPr="00DB2F80">
        <w:rPr>
          <w:rFonts w:ascii="Times New Roman" w:eastAsia="Times New Roman" w:hAnsi="Times New Roman" w:cs="Times New Roman"/>
          <w:sz w:val="24"/>
          <w:szCs w:val="24"/>
          <w:lang w:eastAsia="fr-FR"/>
        </w:rPr>
        <w:t>Dynamiques psychosociales de la communication (HPEIDP4)</w:t>
      </w:r>
    </w:p>
    <w:p w:rsidR="00906353" w:rsidRPr="00906353" w:rsidRDefault="00DB2F80" w:rsidP="00DB2F80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 </w:t>
      </w:r>
      <w:r w:rsidR="00906353" w:rsidRPr="009063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Documents et données à l'ère numérique (HPEIDD3) </w:t>
      </w:r>
    </w:p>
    <w:p w:rsidR="00906353" w:rsidRPr="00906353" w:rsidRDefault="00906353" w:rsidP="00DB2F80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6353">
        <w:rPr>
          <w:rFonts w:ascii="Times New Roman" w:eastAsia="Times New Roman" w:hAnsi="Times New Roman" w:cs="Times New Roman"/>
          <w:sz w:val="24"/>
          <w:szCs w:val="24"/>
          <w:lang w:eastAsia="fr-FR"/>
        </w:rPr>
        <w:t>- SIC</w:t>
      </w:r>
      <w:r w:rsidR="00316B5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9063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Champs théoriques (HPEICT3) </w:t>
      </w:r>
    </w:p>
    <w:p w:rsidR="00906353" w:rsidRPr="00906353" w:rsidRDefault="00906353" w:rsidP="00DB2F80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63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- L’art comme médiation des problématiques sociales (HPEIAM4) </w:t>
      </w:r>
    </w:p>
    <w:p w:rsidR="00906353" w:rsidRPr="00906353" w:rsidRDefault="00906353" w:rsidP="0049598F">
      <w:pPr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AA4F95" w:rsidRPr="00906353" w:rsidRDefault="00AA4F95" w:rsidP="0049598F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6353">
        <w:rPr>
          <w:rFonts w:ascii="Times New Roman" w:hAnsi="Times New Roman" w:cs="Times New Roman"/>
          <w:sz w:val="24"/>
          <w:szCs w:val="24"/>
          <w:u w:val="single"/>
        </w:rPr>
        <w:t xml:space="preserve">Master 2 spécialité EMIC : </w:t>
      </w:r>
    </w:p>
    <w:p w:rsidR="00AB4CB3" w:rsidRPr="00906353" w:rsidRDefault="00AA4F95" w:rsidP="0049598F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06353">
        <w:rPr>
          <w:rFonts w:ascii="Times New Roman" w:hAnsi="Times New Roman" w:cs="Times New Roman"/>
          <w:sz w:val="24"/>
          <w:szCs w:val="24"/>
        </w:rPr>
        <w:t xml:space="preserve">L’UE </w:t>
      </w:r>
      <w:r w:rsidR="00785F5E" w:rsidRPr="00906353">
        <w:rPr>
          <w:rFonts w:ascii="Times New Roman" w:hAnsi="Times New Roman" w:cs="Times New Roman"/>
          <w:sz w:val="24"/>
          <w:szCs w:val="24"/>
        </w:rPr>
        <w:t xml:space="preserve">« Pratiques professionnelles et de réalisation dans les arts actuels et la muséologie » n’est pas compensable avec les autres UE, et à l’intérieur de cette UE, l’ECUE </w:t>
      </w:r>
      <w:r w:rsidR="00E22200" w:rsidRPr="00906353">
        <w:rPr>
          <w:rFonts w:ascii="Times New Roman" w:hAnsi="Times New Roman" w:cs="Times New Roman"/>
          <w:sz w:val="24"/>
          <w:szCs w:val="24"/>
        </w:rPr>
        <w:t>« </w:t>
      </w:r>
      <w:r w:rsidRPr="00906353">
        <w:rPr>
          <w:rFonts w:ascii="Times New Roman" w:hAnsi="Times New Roman" w:cs="Times New Roman"/>
          <w:sz w:val="24"/>
          <w:szCs w:val="24"/>
        </w:rPr>
        <w:t>Stage et préparation</w:t>
      </w:r>
      <w:r w:rsidRPr="00AA4F95">
        <w:rPr>
          <w:rFonts w:ascii="Times New Roman" w:hAnsi="Times New Roman" w:cs="Times New Roman"/>
          <w:sz w:val="24"/>
          <w:szCs w:val="24"/>
        </w:rPr>
        <w:t xml:space="preserve"> à l'emploi : approche personnalisée des milieux professionnels, mémoire de fin d’études, méthodes et outils de recherche d’emploi</w:t>
      </w:r>
      <w:r w:rsidR="00E22200">
        <w:rPr>
          <w:rFonts w:ascii="Times New Roman" w:hAnsi="Times New Roman" w:cs="Times New Roman"/>
          <w:sz w:val="24"/>
          <w:szCs w:val="24"/>
        </w:rPr>
        <w:t> »</w:t>
      </w:r>
      <w:r>
        <w:rPr>
          <w:rFonts w:ascii="Times New Roman" w:hAnsi="Times New Roman" w:cs="Times New Roman"/>
          <w:sz w:val="24"/>
          <w:szCs w:val="24"/>
        </w:rPr>
        <w:t xml:space="preserve"> n’est pas compensable avec les autres </w:t>
      </w:r>
      <w:r w:rsidR="00785F5E">
        <w:rPr>
          <w:rFonts w:ascii="Times New Roman" w:hAnsi="Times New Roman" w:cs="Times New Roman"/>
          <w:sz w:val="24"/>
          <w:szCs w:val="24"/>
        </w:rPr>
        <w:t>EC</w:t>
      </w:r>
      <w:r>
        <w:rPr>
          <w:rFonts w:ascii="Times New Roman" w:hAnsi="Times New Roman" w:cs="Times New Roman"/>
          <w:sz w:val="24"/>
          <w:szCs w:val="24"/>
        </w:rPr>
        <w:t>UE</w:t>
      </w:r>
    </w:p>
    <w:p w:rsidR="00AB4CB3" w:rsidRPr="00906353" w:rsidRDefault="00AB4CB3" w:rsidP="0049598F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6353">
        <w:rPr>
          <w:rFonts w:ascii="Times New Roman" w:hAnsi="Times New Roman" w:cs="Times New Roman"/>
          <w:sz w:val="24"/>
          <w:szCs w:val="24"/>
          <w:u w:val="single"/>
        </w:rPr>
        <w:t xml:space="preserve">Master 2 spécialité DISTIC : </w:t>
      </w:r>
    </w:p>
    <w:p w:rsidR="000C2632" w:rsidRPr="00906353" w:rsidRDefault="00AB4CB3" w:rsidP="0049598F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L’UE</w:t>
      </w:r>
      <w:r w:rsidR="007213EE">
        <w:rPr>
          <w:rFonts w:ascii="Times New Roman" w:hAnsi="Times New Roman" w:cs="Times New Roman"/>
          <w:sz w:val="24"/>
          <w:szCs w:val="24"/>
        </w:rPr>
        <w:t xml:space="preserve"> « PRP » n’est pas compensable avec les autres UE, et à l’intérieur de cette UE, l’ECUE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2200">
        <w:rPr>
          <w:rFonts w:ascii="Times New Roman" w:hAnsi="Times New Roman" w:cs="Times New Roman"/>
          <w:sz w:val="24"/>
          <w:szCs w:val="24"/>
        </w:rPr>
        <w:t>« </w:t>
      </w:r>
      <w:r w:rsidRPr="00AB4CB3">
        <w:rPr>
          <w:rFonts w:ascii="Times New Roman" w:hAnsi="Times New Roman" w:cs="Times New Roman"/>
          <w:sz w:val="24"/>
          <w:szCs w:val="24"/>
        </w:rPr>
        <w:t>Rédaction et soutenance mémoire</w:t>
      </w:r>
      <w:r w:rsidR="00E22200">
        <w:rPr>
          <w:rFonts w:ascii="Times New Roman" w:hAnsi="Times New Roman" w:cs="Times New Roman"/>
          <w:sz w:val="24"/>
          <w:szCs w:val="24"/>
        </w:rPr>
        <w:t> »</w:t>
      </w:r>
      <w:r w:rsidRPr="00AB4C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n’est pas compensable avec les autres </w:t>
      </w:r>
      <w:r w:rsidR="007213EE">
        <w:rPr>
          <w:rFonts w:ascii="Times New Roman" w:hAnsi="Times New Roman" w:cs="Times New Roman"/>
          <w:sz w:val="24"/>
          <w:szCs w:val="24"/>
        </w:rPr>
        <w:t>EC</w:t>
      </w:r>
      <w:r>
        <w:rPr>
          <w:rFonts w:ascii="Times New Roman" w:hAnsi="Times New Roman" w:cs="Times New Roman"/>
          <w:sz w:val="24"/>
          <w:szCs w:val="24"/>
        </w:rPr>
        <w:t>UE</w:t>
      </w:r>
    </w:p>
    <w:p w:rsidR="000C2632" w:rsidRPr="00906353" w:rsidRDefault="000C2632" w:rsidP="0049598F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6353">
        <w:rPr>
          <w:rFonts w:ascii="Times New Roman" w:hAnsi="Times New Roman" w:cs="Times New Roman"/>
          <w:sz w:val="24"/>
          <w:szCs w:val="24"/>
          <w:u w:val="single"/>
        </w:rPr>
        <w:t xml:space="preserve">Master 2 spécialité ICCD : </w:t>
      </w:r>
    </w:p>
    <w:p w:rsidR="000C2632" w:rsidRPr="00906353" w:rsidRDefault="000C2632" w:rsidP="0049598F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L’UE</w:t>
      </w:r>
      <w:r w:rsidR="00656FAD">
        <w:rPr>
          <w:rFonts w:ascii="Times New Roman" w:hAnsi="Times New Roman" w:cs="Times New Roman"/>
          <w:sz w:val="24"/>
          <w:szCs w:val="24"/>
        </w:rPr>
        <w:t xml:space="preserve"> « </w:t>
      </w:r>
      <w:r w:rsidR="00656FAD" w:rsidRPr="00656FAD">
        <w:rPr>
          <w:rFonts w:ascii="Times New Roman" w:hAnsi="Times New Roman" w:cs="Times New Roman"/>
          <w:sz w:val="24"/>
          <w:szCs w:val="24"/>
        </w:rPr>
        <w:t>Projet professionnel et stage</w:t>
      </w:r>
      <w:r w:rsidR="00656FAD">
        <w:rPr>
          <w:rFonts w:ascii="Times New Roman" w:hAnsi="Times New Roman" w:cs="Times New Roman"/>
          <w:sz w:val="24"/>
          <w:szCs w:val="24"/>
        </w:rPr>
        <w:t xml:space="preserve"> » n’est pas compensable avec les autres UE, et à l’intérieur de cette UE, l’ECUE </w:t>
      </w:r>
      <w:r>
        <w:rPr>
          <w:rFonts w:ascii="Times New Roman" w:hAnsi="Times New Roman" w:cs="Times New Roman"/>
          <w:sz w:val="24"/>
          <w:szCs w:val="24"/>
        </w:rPr>
        <w:t>« </w:t>
      </w:r>
      <w:r w:rsidRPr="000C2632">
        <w:rPr>
          <w:rFonts w:ascii="Times New Roman" w:hAnsi="Times New Roman" w:cs="Times New Roman"/>
          <w:sz w:val="24"/>
          <w:szCs w:val="24"/>
        </w:rPr>
        <w:t>Projets Réalisation</w:t>
      </w:r>
      <w:r>
        <w:rPr>
          <w:rFonts w:ascii="Times New Roman" w:hAnsi="Times New Roman" w:cs="Times New Roman"/>
          <w:sz w:val="24"/>
          <w:szCs w:val="24"/>
        </w:rPr>
        <w:t xml:space="preserve"> » n’est pas compensable avec les autres </w:t>
      </w:r>
      <w:r w:rsidR="00656FAD">
        <w:rPr>
          <w:rFonts w:ascii="Times New Roman" w:hAnsi="Times New Roman" w:cs="Times New Roman"/>
          <w:sz w:val="24"/>
          <w:szCs w:val="24"/>
        </w:rPr>
        <w:t>EC</w:t>
      </w:r>
      <w:r>
        <w:rPr>
          <w:rFonts w:ascii="Times New Roman" w:hAnsi="Times New Roman" w:cs="Times New Roman"/>
          <w:sz w:val="24"/>
          <w:szCs w:val="24"/>
        </w:rPr>
        <w:t>UE</w:t>
      </w:r>
    </w:p>
    <w:p w:rsidR="000C2632" w:rsidRPr="00906353" w:rsidRDefault="000C2632" w:rsidP="0049598F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6353">
        <w:rPr>
          <w:rFonts w:ascii="Times New Roman" w:hAnsi="Times New Roman" w:cs="Times New Roman"/>
          <w:sz w:val="24"/>
          <w:szCs w:val="24"/>
          <w:u w:val="single"/>
        </w:rPr>
        <w:t>Master 2 ICONES</w:t>
      </w:r>
      <w:r w:rsidR="0049598F" w:rsidRPr="00906353">
        <w:rPr>
          <w:rFonts w:ascii="Times New Roman" w:hAnsi="Times New Roman" w:cs="Times New Roman"/>
          <w:sz w:val="24"/>
          <w:szCs w:val="24"/>
          <w:u w:val="single"/>
        </w:rPr>
        <w:t> :</w:t>
      </w:r>
    </w:p>
    <w:p w:rsidR="000C2632" w:rsidRPr="000C2632" w:rsidRDefault="000C2632" w:rsidP="0049598F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L’UE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  </w:t>
      </w:r>
      <w:r w:rsidRPr="000C2632">
        <w:rPr>
          <w:rFonts w:ascii="Times New Roman" w:hAnsi="Times New Roman" w:cs="Times New Roman"/>
          <w:sz w:val="24"/>
          <w:szCs w:val="24"/>
        </w:rPr>
        <w:t>ATELIERS</w:t>
      </w:r>
      <w:proofErr w:type="gramEnd"/>
      <w:r w:rsidRPr="000C2632">
        <w:rPr>
          <w:rFonts w:ascii="Times New Roman" w:hAnsi="Times New Roman" w:cs="Times New Roman"/>
          <w:sz w:val="24"/>
          <w:szCs w:val="24"/>
        </w:rPr>
        <w:t xml:space="preserve"> COMBINATOIRES DE PROFESSIONNALISATION ET METHODOLOGIE DE RECHERCHE APPLIQUEE</w:t>
      </w:r>
      <w:r>
        <w:rPr>
          <w:rFonts w:ascii="Times New Roman" w:hAnsi="Times New Roman" w:cs="Times New Roman"/>
          <w:sz w:val="24"/>
          <w:szCs w:val="24"/>
        </w:rPr>
        <w:t> » n’est pas compensable avec les autres UE, et à l’intérieur de cette UE, l’ECUE « </w:t>
      </w:r>
      <w:r w:rsidRPr="000C2632">
        <w:rPr>
          <w:rFonts w:ascii="Times New Roman" w:hAnsi="Times New Roman" w:cs="Times New Roman"/>
          <w:sz w:val="24"/>
          <w:szCs w:val="24"/>
        </w:rPr>
        <w:t>Méthodologie de  mémoire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C2632">
        <w:rPr>
          <w:rFonts w:ascii="Times New Roman" w:hAnsi="Times New Roman" w:cs="Times New Roman"/>
          <w:sz w:val="24"/>
          <w:szCs w:val="24"/>
        </w:rPr>
        <w:t>d’alternance ou de stage</w:t>
      </w:r>
      <w:r>
        <w:rPr>
          <w:rFonts w:ascii="Times New Roman" w:hAnsi="Times New Roman" w:cs="Times New Roman"/>
          <w:sz w:val="24"/>
          <w:szCs w:val="24"/>
        </w:rPr>
        <w:t> » n’est pas compensable avec les autres ECUE</w:t>
      </w:r>
    </w:p>
    <w:sectPr w:rsidR="000C2632" w:rsidRPr="000C26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C3FAF"/>
    <w:multiLevelType w:val="hybridMultilevel"/>
    <w:tmpl w:val="987A19B8"/>
    <w:lvl w:ilvl="0" w:tplc="6A3C05AA">
      <w:start w:val="12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0C4AD9"/>
    <w:multiLevelType w:val="hybridMultilevel"/>
    <w:tmpl w:val="F18663E2"/>
    <w:lvl w:ilvl="0" w:tplc="6B5C1ED4">
      <w:start w:val="193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F95"/>
    <w:rsid w:val="0007010F"/>
    <w:rsid w:val="000C2632"/>
    <w:rsid w:val="00316B50"/>
    <w:rsid w:val="0049598F"/>
    <w:rsid w:val="00656FAD"/>
    <w:rsid w:val="007213EE"/>
    <w:rsid w:val="00785F5E"/>
    <w:rsid w:val="00906353"/>
    <w:rsid w:val="00AA4F95"/>
    <w:rsid w:val="00AB4CB3"/>
    <w:rsid w:val="00BC0907"/>
    <w:rsid w:val="00C57F74"/>
    <w:rsid w:val="00DB2F80"/>
    <w:rsid w:val="00E2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BE39D"/>
  <w15:chartTrackingRefBased/>
  <w15:docId w15:val="{E63F0955-82B1-4C5E-B7FD-EEBCA6A35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A4F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96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5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237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 Taillibert</dc:creator>
  <cp:keywords/>
  <dc:description/>
  <cp:lastModifiedBy>Christel Taillibert</cp:lastModifiedBy>
  <cp:revision>13</cp:revision>
  <dcterms:created xsi:type="dcterms:W3CDTF">2020-02-03T13:43:00Z</dcterms:created>
  <dcterms:modified xsi:type="dcterms:W3CDTF">2020-02-09T13:07:00Z</dcterms:modified>
</cp:coreProperties>
</file>